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21065C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ВАЖНО!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Вниманию опекунов и родителей, получающих пенсию </w:t>
      </w:r>
      <w:r w:rsidR="008519D6" w:rsidRPr="008519D6">
        <w:rPr>
          <w:rFonts w:ascii="Arial" w:hAnsi="Arial" w:cs="Arial"/>
          <w:b/>
          <w:color w:val="404040" w:themeColor="text1" w:themeTint="BF"/>
          <w:sz w:val="36"/>
          <w:szCs w:val="36"/>
        </w:rPr>
        <w:t>на свой счёт</w:t>
      </w:r>
      <w:r w:rsidR="008519D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за детей </w:t>
      </w:r>
      <w:r w:rsidR="00B4184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и находящихся на попечении лиц </w:t>
      </w:r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7533C" w:rsidRPr="00694754" w:rsidRDefault="006724A3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B2415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B2415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D7533C"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D7533C"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582F43" w:rsidRDefault="00582F43" w:rsidP="00FD50E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Отделение Пенсионного фонда по Кабардино-Балкарской Республике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информирует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том,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что при доставке пенсии на счёт законного представителя в кредитной организац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ии за детей,  либо лиц, достигших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18 лет и признанных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недееспособным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счёт должен быть н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оминальным.</w:t>
      </w:r>
    </w:p>
    <w:p w:rsidR="00FD50E0" w:rsidRPr="00387503" w:rsidRDefault="0038750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Напомним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41846">
        <w:rPr>
          <w:rFonts w:ascii="Arial" w:hAnsi="Arial" w:cs="Arial"/>
          <w:color w:val="404040" w:themeColor="text1" w:themeTint="BF"/>
          <w:sz w:val="24"/>
          <w:szCs w:val="24"/>
        </w:rPr>
        <w:t xml:space="preserve"> что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если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пенсию имеет несовершеннолетний гражданин, либо лицо, достигшее 18 лет и признанное недееспособным в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порядке,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установленном законодательством РФ, доставку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пенсии,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возможно,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производить как на имя самого несовершеннолетнего гражданина, так и на имя его законного представителя (родителя, усыновителя, </w:t>
      </w:r>
      <w:r w:rsidR="0058123E">
        <w:rPr>
          <w:rFonts w:ascii="Arial" w:hAnsi="Arial" w:cs="Arial"/>
          <w:color w:val="404040" w:themeColor="text1" w:themeTint="BF"/>
          <w:sz w:val="24"/>
          <w:szCs w:val="24"/>
        </w:rPr>
        <w:t xml:space="preserve">опекуна,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попечителя). </w:t>
      </w:r>
    </w:p>
    <w:p w:rsidR="00582F43" w:rsidRDefault="00582F4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и положений части 1 статьи 37 Гражданского кодекса РФ и пункта 3 статьи 60 Семейного кодекса РФ это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 xml:space="preserve"> счёт должен быть номинальным.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F85F63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F85F63" w:rsidRPr="008519D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E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-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mail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 xml:space="preserve">: </w:t>
      </w:r>
      <w:hyperlink r:id="rId5" w:history="1"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po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kbr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@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mail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.</w:t>
        </w:r>
        <w:proofErr w:type="spellStart"/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F85F63" w:rsidRPr="008519D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://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www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instagram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com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opfr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po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kbr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</w:p>
    <w:p w:rsidR="00F85F63" w:rsidRPr="008519D6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F85F63" w:rsidRPr="008519D6" w:rsidSect="00FD5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0"/>
    <w:rsid w:val="0021065C"/>
    <w:rsid w:val="00387503"/>
    <w:rsid w:val="004A7B62"/>
    <w:rsid w:val="0058123E"/>
    <w:rsid w:val="00582F43"/>
    <w:rsid w:val="006724A3"/>
    <w:rsid w:val="00694754"/>
    <w:rsid w:val="008519D6"/>
    <w:rsid w:val="00924688"/>
    <w:rsid w:val="00B2415C"/>
    <w:rsid w:val="00B41846"/>
    <w:rsid w:val="00BA67DE"/>
    <w:rsid w:val="00D7533C"/>
    <w:rsid w:val="00F85F63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2020-12-03T07:54:00Z</dcterms:created>
  <dcterms:modified xsi:type="dcterms:W3CDTF">2021-08-18T11:08:00Z</dcterms:modified>
</cp:coreProperties>
</file>