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F" w:rsidRPr="00CF08DE" w:rsidRDefault="00B92B6F" w:rsidP="00B92B6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92B6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Пенсионный фонд направил 3 </w:t>
      </w:r>
      <w:proofErr w:type="gramStart"/>
      <w:r w:rsidRPr="00B92B6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млрд</w:t>
      </w:r>
      <w:proofErr w:type="gramEnd"/>
      <w:r w:rsidRPr="00B92B6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рублей на </w:t>
      </w:r>
      <w:proofErr w:type="spellStart"/>
      <w:r w:rsidRPr="00B92B6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софинансирование</w:t>
      </w:r>
      <w:proofErr w:type="spellEnd"/>
      <w:r w:rsidRPr="00B92B6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добровольных пенсионных взносов россиян</w:t>
      </w:r>
    </w:p>
    <w:p w:rsidR="0024585C" w:rsidRPr="00CF08DE" w:rsidRDefault="0024585C" w:rsidP="0024585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F08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4585C" w:rsidRPr="00CF08DE" w:rsidRDefault="0024585C" w:rsidP="0024585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F08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CF08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Pr="00CF08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.05.2021 г.</w:t>
      </w:r>
    </w:p>
    <w:p w:rsidR="0024585C" w:rsidRPr="00CF08DE" w:rsidRDefault="0024585C" w:rsidP="0024585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F08D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4585C" w:rsidRPr="00CF08DE" w:rsidRDefault="0024585C" w:rsidP="0024585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3 </w:t>
      </w:r>
      <w:proofErr w:type="gramStart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млрд</w:t>
      </w:r>
      <w:proofErr w:type="gramEnd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рублей направил Пенсионный фонд на лицевые счета россиян, сделавших добровольные отчисления на свою пенсию в прошлом году. Средства выделены в качестве ответного взноса государства по условиям программы </w:t>
      </w:r>
      <w:proofErr w:type="spellStart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пенсионных накоплений. Ее участники могут перечислять от 2 тыс. до 12 тыс. рублей в год на формирование пенсии и получать аналогичную сумму от государства. Всего за прошлый год граждане перевели 3,4 </w:t>
      </w:r>
      <w:proofErr w:type="gramStart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млрд</w:t>
      </w:r>
      <w:proofErr w:type="gramEnd"/>
      <w:r w:rsidRPr="00B92B6F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рублей добровольных взносов и с учетом поступивших государственных средств сформировали 6,4 млрд рублей.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Перечисленная сумма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отличается от суммы взносов участников, поскольку некоторые платежи по программе были меньше 2 тыс. или больше 12 тыс. рублей в год, в то время как увеличению подлежат только взносы в указанных пределах.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Средний взнос участника при этом вырос до 10,4 тыс. рублей (в 2019 году составлял 9,7 тыс. рублей) и, таким образом, еще больше приблизился к максимальной сумме, которую государство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софинансирует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по условиям программы.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В дополнение к средствам граждан и государства также поступили взносы работодателей, сделавших отчисления за своих сотрудников – участников программы. Всего работодатели, перечислили на пенсии работников 57,6 </w:t>
      </w:r>
      <w:proofErr w:type="gram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млн</w:t>
      </w:r>
      <w:proofErr w:type="gram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рублей.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 учетом новых поступлений общий объем добровольных взносов по программе за все время достиг 68,6 </w:t>
      </w:r>
      <w:proofErr w:type="gram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млрд</w:t>
      </w:r>
      <w:proofErr w:type="gram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рублей, объем государственного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взносов составил 66,3 млрд рублей. Еще чуть больше миллиарда рублей перечислили работодатели. Таким образом, к настоящему моменту участники сформировали около 136 </w:t>
      </w:r>
      <w:proofErr w:type="gram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млрд</w:t>
      </w:r>
      <w:proofErr w:type="gram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рублей на своих счетах. Фактически накопленные ими средства еще выше, поскольку все взносы передаются управляющим компаниям и ежегодно инвестируются до момента выхода участника на пенсию.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Сегодня ежемесячные выплаты по программе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получают 34,7 тыс. пенсионеров. Средний размер их прибавки к пенсии составляет 1,9 тыс. рублей в месяц. Эта сумма ежегодно растет за счет новых поступлений, если участник продолжает их делать, а также по результатам инвестирования накопленных средств.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lastRenderedPageBreak/>
        <w:t xml:space="preserve">Контролировать формирование пенсии по программе можно через личный кабинет на сайте Пенсионного фонда или портале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госуслуг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, а также по выпискам, предоставляемым в клиентских службах фонда и многофункциональных центрах.</w:t>
      </w:r>
    </w:p>
    <w:p w:rsidR="00B92B6F" w:rsidRPr="00B92B6F" w:rsidRDefault="00B92B6F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На сформированные накопления распространяются правила правопреемства. В случае смерти участника все средства передаются правопреемникам, которых определил сам участник, либо правопреемникам по закону. Они получают всю сумму сформированных средств либо невыплаченный остаток.</w:t>
      </w:r>
    </w:p>
    <w:p w:rsidR="00B92B6F" w:rsidRPr="00CF08DE" w:rsidRDefault="00B92B6F" w:rsidP="00CF08DE">
      <w:pPr>
        <w:spacing w:after="100" w:afterAutospacing="1" w:line="360" w:lineRule="auto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hyperlink r:id="rId5" w:tgtFrame="_blank" w:history="1">
        <w:r w:rsidRPr="00B92B6F">
          <w:rPr>
            <w:rFonts w:ascii="Arial" w:eastAsia="Times New Roman" w:hAnsi="Arial" w:cs="Arial"/>
            <w:color w:val="404040" w:themeColor="text1" w:themeTint="BF"/>
            <w:spacing w:val="-5"/>
            <w:sz w:val="24"/>
            <w:szCs w:val="24"/>
            <w:lang w:eastAsia="ru-RU"/>
          </w:rPr>
          <w:t>Подробнее</w:t>
        </w:r>
      </w:hyperlink>
      <w:r w:rsidR="00CF08DE" w:rsidRPr="00CF08DE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</w:t>
      </w:r>
      <w:r w:rsidRPr="00CF08DE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(https://pfr.gov.ru/grazhdanam/pensions/dopolnit_vznosy)</w:t>
      </w:r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 о программе </w:t>
      </w:r>
      <w:proofErr w:type="spellStart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софинансирования</w:t>
      </w:r>
      <w:proofErr w:type="spellEnd"/>
      <w:r w:rsidRPr="00B92B6F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пенсионных накоплений.</w:t>
      </w:r>
    </w:p>
    <w:p w:rsidR="00CF08DE" w:rsidRPr="00B92B6F" w:rsidRDefault="00CF08DE" w:rsidP="00B92B6F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</w:p>
    <w:p w:rsidR="00924688" w:rsidRPr="00CF08DE" w:rsidRDefault="00924688" w:rsidP="00B92B6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CF08DE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CF08DE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F08DE" w:rsidRPr="00CF08DE" w:rsidRDefault="00CF08DE" w:rsidP="00CF08D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F08D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F08DE" w:rsidRPr="00CF08DE" w:rsidRDefault="00CF08DE" w:rsidP="00B92B6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CF08DE" w:rsidRPr="00CF08DE" w:rsidSect="00B92B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F"/>
    <w:rsid w:val="0024585C"/>
    <w:rsid w:val="00924688"/>
    <w:rsid w:val="00B92B6F"/>
    <w:rsid w:val="00BA67DE"/>
    <w:rsid w:val="00C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3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pensions/dopolnit_vzno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>Kraftway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2021-05-19T06:44:00Z</dcterms:created>
  <dcterms:modified xsi:type="dcterms:W3CDTF">2021-05-19T06:47:00Z</dcterms:modified>
</cp:coreProperties>
</file>